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hanging="480" w:hangingChars="150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after="120" w:afterLines="50"/>
        <w:jc w:val="center"/>
        <w:rPr>
          <w:rFonts w:hint="eastAsia" w:cs="方正小标宋简体"/>
          <w:b/>
          <w:sz w:val="36"/>
          <w:szCs w:val="36"/>
        </w:rPr>
      </w:pPr>
      <w:r>
        <w:rPr>
          <w:rFonts w:hint="eastAsia" w:cs="方正小标宋简体"/>
          <w:b/>
          <w:sz w:val="36"/>
          <w:szCs w:val="36"/>
        </w:rPr>
        <w:t>第</w:t>
      </w:r>
      <w:r>
        <w:rPr>
          <w:rFonts w:hint="eastAsia" w:cs="方正小标宋简体"/>
          <w:b/>
          <w:sz w:val="36"/>
          <w:szCs w:val="36"/>
          <w:lang w:val="en-US" w:eastAsia="zh-CN"/>
        </w:rPr>
        <w:t>四</w:t>
      </w:r>
      <w:r>
        <w:rPr>
          <w:rFonts w:hint="eastAsia" w:cs="方正小标宋简体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</w:rPr>
        <w:t>河北</w:t>
      </w:r>
      <w:r>
        <w:rPr>
          <w:rFonts w:hint="eastAsia"/>
          <w:b/>
          <w:sz w:val="36"/>
          <w:szCs w:val="36"/>
          <w:lang w:val="en-US" w:eastAsia="zh-CN"/>
        </w:rPr>
        <w:t>经贸大学</w:t>
      </w:r>
      <w:r>
        <w:rPr>
          <w:rFonts w:hint="eastAsia" w:cs="方正小标宋简体"/>
          <w:b/>
          <w:sz w:val="36"/>
          <w:szCs w:val="36"/>
        </w:rPr>
        <w:t>教师教学创新大赛评分标准</w:t>
      </w:r>
    </w:p>
    <w:p>
      <w:pPr>
        <w:pStyle w:val="2"/>
        <w:ind w:firstLine="480"/>
        <w:rPr>
          <w:rFonts w:hint="eastAsia"/>
          <w:lang w:bidi="en-US"/>
        </w:rPr>
      </w:pPr>
    </w:p>
    <w:p>
      <w:pPr>
        <w:rPr>
          <w:rFonts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cs="方正公文小标宋"/>
          <w:b/>
          <w:color w:val="000000"/>
          <w:sz w:val="28"/>
          <w:szCs w:val="28"/>
          <w:lang w:val="en-US" w:eastAsia="zh-CN" w:bidi="en-US"/>
        </w:rPr>
        <w:t>一</w:t>
      </w:r>
      <w:r>
        <w:rPr>
          <w:rFonts w:hint="eastAsia" w:cs="方正公文小标宋"/>
          <w:b/>
          <w:color w:val="000000"/>
          <w:sz w:val="28"/>
          <w:szCs w:val="28"/>
          <w:lang w:bidi="en-US"/>
        </w:rPr>
        <w:t>、教学创新成果报告评分表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kern w:val="2"/>
                <w:sz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kern w:val="2"/>
                <w:sz w:val="24"/>
                <w:lang w:eastAsia="en-US" w:bidi="en-US"/>
              </w:rPr>
              <w:t>评价维度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kern w:val="2"/>
                <w:sz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kern w:val="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有明确的</w:t>
            </w:r>
          </w:p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both"/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有明显的</w:t>
            </w:r>
          </w:p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创新特色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both"/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bidi="en-US"/>
              </w:rPr>
              <w:t>体现</w:t>
            </w: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课程</w:t>
            </w:r>
          </w:p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思政特色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both"/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bidi="en-US"/>
              </w:rPr>
              <w:t>关注技术应用于教学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both"/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注重创新</w:t>
            </w:r>
          </w:p>
          <w:p>
            <w:pPr>
              <w:widowControl w:val="0"/>
              <w:snapToGrid w:val="0"/>
              <w:spacing w:line="460" w:lineRule="atLeast"/>
              <w:jc w:val="center"/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12"/>
                <w:kern w:val="2"/>
                <w:sz w:val="24"/>
                <w:szCs w:val="24"/>
                <w:lang w:eastAsia="en-US" w:bidi="en-US"/>
              </w:rPr>
              <w:t>成果的辐射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napToGrid w:val="0"/>
              <w:spacing w:line="460" w:lineRule="atLeast"/>
              <w:jc w:val="both"/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 w:val="0"/>
                <w:spacing w:val="-12"/>
                <w:kern w:val="2"/>
                <w:sz w:val="24"/>
                <w:szCs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cs="方正公文小标宋"/>
          <w:b/>
          <w:color w:val="000000"/>
          <w:sz w:val="28"/>
          <w:szCs w:val="28"/>
          <w:lang w:val="en-US" w:eastAsia="zh-CN" w:bidi="en-US"/>
        </w:rPr>
        <w:t>二</w:t>
      </w:r>
      <w:r>
        <w:rPr>
          <w:rFonts w:hint="eastAsia" w:cs="方正公文小标宋"/>
          <w:b/>
          <w:color w:val="000000"/>
          <w:sz w:val="28"/>
          <w:szCs w:val="28"/>
          <w:lang w:bidi="en-US"/>
        </w:rPr>
        <w:t>、教学设计创新汇报评分表</w:t>
      </w:r>
    </w:p>
    <w:tbl>
      <w:tblPr>
        <w:tblStyle w:val="3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7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理念与目标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内容分析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学情分析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课程思政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过程与方法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合理选择与应用信息技术，创设教学环境，关注师生、生生互动，强调自主、合作、探究的学习。</w:t>
            </w:r>
          </w:p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考评与反馈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文档规范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设计创新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pacing w:line="480" w:lineRule="exact"/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2"/>
                <w:sz w:val="24"/>
                <w:szCs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rPr>
          <w:rFonts w:hint="eastAsia" w:cs="Times New Roman"/>
          <w:bCs/>
          <w:sz w:val="32"/>
          <w:szCs w:val="32"/>
        </w:rPr>
      </w:pPr>
      <w:r>
        <w:rPr>
          <w:rFonts w:hint="eastAsia" w:cs="Times New Roman"/>
          <w:bCs/>
          <w:sz w:val="32"/>
          <w:szCs w:val="32"/>
        </w:rPr>
        <w:br w:type="page"/>
      </w:r>
    </w:p>
    <w:p>
      <w:pPr>
        <w:rPr>
          <w:rFonts w:hint="eastAsia" w:cs="Times New Roman"/>
          <w:bCs/>
          <w:sz w:val="32"/>
          <w:szCs w:val="32"/>
        </w:rPr>
      </w:pPr>
    </w:p>
    <w:p>
      <w:pPr>
        <w:pStyle w:val="2"/>
        <w:ind w:firstLine="480"/>
        <w:rPr>
          <w:rFonts w:hint="eastAsia"/>
        </w:rPr>
      </w:pPr>
    </w:p>
    <w:p>
      <w:pPr>
        <w:spacing w:after="120" w:afterLines="50"/>
        <w:jc w:val="center"/>
        <w:rPr>
          <w:rFonts w:hint="eastAsia" w:cs="方正小标宋简体"/>
          <w:b/>
          <w:sz w:val="36"/>
          <w:szCs w:val="36"/>
        </w:rPr>
      </w:pPr>
      <w:r>
        <w:rPr>
          <w:rFonts w:hint="eastAsia" w:cs="方正小标宋简体"/>
          <w:b/>
          <w:sz w:val="36"/>
          <w:szCs w:val="36"/>
        </w:rPr>
        <w:t>第</w:t>
      </w:r>
      <w:r>
        <w:rPr>
          <w:rFonts w:hint="eastAsia" w:cs="方正小标宋简体"/>
          <w:b/>
          <w:sz w:val="36"/>
          <w:szCs w:val="36"/>
          <w:lang w:val="en-US" w:eastAsia="zh-CN"/>
        </w:rPr>
        <w:t>四</w:t>
      </w:r>
      <w:r>
        <w:rPr>
          <w:rFonts w:hint="eastAsia" w:cs="方正小标宋简体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</w:rPr>
        <w:t>河北</w:t>
      </w:r>
      <w:r>
        <w:rPr>
          <w:rFonts w:hint="eastAsia"/>
          <w:b/>
          <w:sz w:val="36"/>
          <w:szCs w:val="36"/>
          <w:lang w:val="en-US" w:eastAsia="zh-CN"/>
        </w:rPr>
        <w:t>经贸大学</w:t>
      </w:r>
      <w:r>
        <w:rPr>
          <w:rFonts w:hint="eastAsia" w:cs="方正小标宋简体"/>
          <w:b/>
          <w:sz w:val="36"/>
          <w:szCs w:val="36"/>
        </w:rPr>
        <w:t>教师教学创新大赛评分标准</w:t>
      </w:r>
    </w:p>
    <w:p>
      <w:pPr>
        <w:pStyle w:val="2"/>
        <w:ind w:firstLine="723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（课程思政组）</w:t>
      </w:r>
    </w:p>
    <w:p>
      <w:pPr>
        <w:rPr>
          <w:rFonts w:cs="方正公文小标宋"/>
          <w:b/>
          <w:color w:val="000000"/>
          <w:sz w:val="28"/>
          <w:szCs w:val="28"/>
          <w:lang w:bidi="en-US"/>
        </w:rPr>
      </w:pPr>
      <w:r>
        <w:rPr>
          <w:rFonts w:hint="eastAsia" w:cs="方正公文小标宋"/>
          <w:b/>
          <w:color w:val="000000"/>
          <w:sz w:val="28"/>
          <w:szCs w:val="28"/>
          <w:lang w:val="en-US" w:eastAsia="zh-CN" w:bidi="en-US"/>
        </w:rPr>
        <w:t>一</w:t>
      </w:r>
      <w:r>
        <w:rPr>
          <w:rFonts w:hint="eastAsia" w:cs="方正公文小标宋"/>
          <w:b/>
          <w:color w:val="000000"/>
          <w:sz w:val="28"/>
          <w:szCs w:val="28"/>
          <w:lang w:bidi="en-US"/>
        </w:rPr>
        <w:t>、课程思政创新报告评分表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创新举措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bidi="en-US"/>
              </w:rPr>
              <w:t>创新效果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成果辐射</w:t>
            </w:r>
          </w:p>
        </w:tc>
        <w:tc>
          <w:tcPr>
            <w:tcW w:w="7652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cs="方正公文小标宋"/>
          <w:b/>
          <w:color w:val="000000"/>
          <w:sz w:val="24"/>
          <w:szCs w:val="24"/>
          <w:lang w:bidi="en-US"/>
        </w:rPr>
      </w:pPr>
      <w:r>
        <w:rPr>
          <w:rFonts w:hint="eastAsia" w:cs="方正公文小标宋"/>
          <w:b/>
          <w:color w:val="000000"/>
          <w:sz w:val="28"/>
          <w:szCs w:val="28"/>
          <w:lang w:val="en-US" w:eastAsia="zh-CN" w:bidi="en-US"/>
        </w:rPr>
        <w:t>二</w:t>
      </w:r>
      <w:r>
        <w:rPr>
          <w:rFonts w:hint="eastAsia" w:cs="方正公文小标宋"/>
          <w:b/>
          <w:color w:val="000000"/>
          <w:sz w:val="28"/>
          <w:szCs w:val="28"/>
          <w:lang w:bidi="en-US"/>
        </w:rPr>
        <w:t>、教学设计创新汇报评分表</w:t>
      </w:r>
      <w:bookmarkStart w:id="0" w:name="_GoBack"/>
      <w:bookmarkEnd w:id="0"/>
    </w:p>
    <w:tbl>
      <w:tblPr>
        <w:tblStyle w:val="3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7677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教学理念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总体设计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教学目标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学情分析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内容分析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过程与方法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考评与反馈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设计创新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文档规范</w:t>
            </w:r>
          </w:p>
        </w:tc>
        <w:tc>
          <w:tcPr>
            <w:tcW w:w="7677" w:type="dxa"/>
            <w:noWrap w:val="0"/>
            <w:vAlign w:val="top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 xml:space="preserve"> 文字、符号、单位和公式符合标准规范；</w:t>
            </w:r>
          </w:p>
          <w:p>
            <w:pPr>
              <w:pStyle w:val="2"/>
              <w:snapToGrid w:val="0"/>
              <w:spacing w:line="360" w:lineRule="atLeast"/>
              <w:ind w:firstLine="0" w:firstLineChars="0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语言简洁、明了，字体、图表运用恰当；</w:t>
            </w:r>
          </w:p>
          <w:p>
            <w:pPr>
              <w:pStyle w:val="2"/>
              <w:snapToGrid w:val="0"/>
              <w:spacing w:line="36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文档结构完整、布局合理，格式美观。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kern w:val="2"/>
                <w:sz w:val="24"/>
                <w:szCs w:val="24"/>
                <w:lang w:eastAsia="en-US" w:bidi="en-US"/>
              </w:rPr>
              <w:t>现场交流</w:t>
            </w:r>
          </w:p>
        </w:tc>
        <w:tc>
          <w:tcPr>
            <w:tcW w:w="7677" w:type="dxa"/>
            <w:noWrap w:val="0"/>
            <w:vAlign w:val="center"/>
          </w:tcPr>
          <w:p>
            <w:pPr>
              <w:widowControl w:val="0"/>
              <w:snapToGrid w:val="0"/>
              <w:spacing w:line="360" w:lineRule="atLeast"/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2"/>
                <w:sz w:val="24"/>
                <w:szCs w:val="24"/>
                <w:lang w:bidi="en-US"/>
              </w:rPr>
              <w:t>观点正确，切中要害，条理清晰，重点突出，表达流畅。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RiNTcyYjQxZDk5ZDNiMDM2YWE3NzhhYWY3MjQifQ=="/>
  </w:docVars>
  <w:rsids>
    <w:rsidRoot w:val="00000000"/>
    <w:rsid w:val="030A1C2A"/>
    <w:rsid w:val="07CA6A21"/>
    <w:rsid w:val="0CAE6912"/>
    <w:rsid w:val="132A783D"/>
    <w:rsid w:val="13765CAF"/>
    <w:rsid w:val="137B7981"/>
    <w:rsid w:val="15300B93"/>
    <w:rsid w:val="1534197E"/>
    <w:rsid w:val="17614581"/>
    <w:rsid w:val="1A385A6D"/>
    <w:rsid w:val="1AD31C39"/>
    <w:rsid w:val="1B9B2757"/>
    <w:rsid w:val="1C0F0A4F"/>
    <w:rsid w:val="1C657B31"/>
    <w:rsid w:val="20EF2BFD"/>
    <w:rsid w:val="258E6E89"/>
    <w:rsid w:val="26955FF5"/>
    <w:rsid w:val="2A314286"/>
    <w:rsid w:val="2D031F0A"/>
    <w:rsid w:val="2F154177"/>
    <w:rsid w:val="2F967EFE"/>
    <w:rsid w:val="31E71DFA"/>
    <w:rsid w:val="33F91539"/>
    <w:rsid w:val="3C4D13F4"/>
    <w:rsid w:val="42D40179"/>
    <w:rsid w:val="43454BD3"/>
    <w:rsid w:val="45433394"/>
    <w:rsid w:val="45DE130F"/>
    <w:rsid w:val="466E4440"/>
    <w:rsid w:val="475278BE"/>
    <w:rsid w:val="4FF82FCD"/>
    <w:rsid w:val="50241B55"/>
    <w:rsid w:val="56535401"/>
    <w:rsid w:val="67762CFD"/>
    <w:rsid w:val="6CC4450B"/>
    <w:rsid w:val="6ED70525"/>
    <w:rsid w:val="703B0F88"/>
    <w:rsid w:val="724A3F6D"/>
    <w:rsid w:val="752244C4"/>
    <w:rsid w:val="76CC46E8"/>
    <w:rsid w:val="76F97D3E"/>
    <w:rsid w:val="7EF26CB5"/>
    <w:rsid w:val="7FE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2089</Words>
  <Characters>2089</Characters>
  <Lines>0</Lines>
  <Paragraphs>0</Paragraphs>
  <TotalTime>15</TotalTime>
  <ScaleCrop>false</ScaleCrop>
  <LinksUpToDate>false</LinksUpToDate>
  <CharactersWithSpaces>2090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肖肖</cp:lastModifiedBy>
  <dcterms:modified xsi:type="dcterms:W3CDTF">2023-08-29T02:44:27Z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BF0B9CDACCEE4DCA83D85CB15E95197A_12</vt:lpwstr>
  </property>
</Properties>
</file>